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D1" w:rsidRDefault="006769D1">
      <w:r w:rsidRPr="006769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0pt;height:80pt;z-index:251657728;mso-position-horizontal:left;mso-position-horizontal-relative:margin;mso-position-vertical:top;mso-position-vertical-relative:line">
            <v:imagedata r:id="rId4" o:title=""/>
            <w10:wrap type="square" anchorx="page" anchory="page"/>
          </v:shape>
        </w:pict>
      </w: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971"/>
        <w:gridCol w:w="4294"/>
      </w:tblGrid>
      <w:tr w:rsidR="006769D1" w:rsidRPr="00DE7F4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6769D1" w:rsidRDefault="00DE7F49">
            <w:pPr>
              <w:spacing w:after="0"/>
              <w:jc w:val="center"/>
            </w:pPr>
            <w:r>
              <w:rPr>
                <w:rStyle w:val="tituloBold"/>
              </w:rPr>
              <w:t>Flávio Bittencourt Garcia</w:t>
            </w:r>
          </w:p>
        </w:tc>
        <w:tc>
          <w:tcPr>
            <w:tcW w:w="6000" w:type="dxa"/>
          </w:tcPr>
          <w:p w:rsidR="006769D1" w:rsidRPr="00DE7F49" w:rsidRDefault="00DE7F49">
            <w:pPr>
              <w:spacing w:after="0"/>
              <w:jc w:val="center"/>
              <w:rPr>
                <w:lang w:val="pt-BR"/>
              </w:rPr>
            </w:pPr>
            <w:r w:rsidRPr="00DE7F49">
              <w:rPr>
                <w:rStyle w:val="titulo"/>
                <w:lang w:val="pt-BR"/>
              </w:rPr>
              <w:t>Rua</w:t>
            </w:r>
            <w:proofErr w:type="gramStart"/>
            <w:r w:rsidRPr="00DE7F49">
              <w:rPr>
                <w:rStyle w:val="titulo"/>
                <w:lang w:val="pt-BR"/>
              </w:rPr>
              <w:t xml:space="preserve">  </w:t>
            </w:r>
            <w:proofErr w:type="gramEnd"/>
            <w:r w:rsidRPr="00DE7F49">
              <w:rPr>
                <w:rStyle w:val="titulo"/>
                <w:lang w:val="pt-BR"/>
              </w:rPr>
              <w:t>José do Patrocínio, 541 - 2º andar</w:t>
            </w:r>
          </w:p>
        </w:tc>
      </w:tr>
      <w:tr w:rsidR="006769D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6769D1" w:rsidRDefault="00DE7F49">
            <w:pPr>
              <w:spacing w:after="0"/>
              <w:jc w:val="center"/>
            </w:pPr>
            <w:proofErr w:type="spellStart"/>
            <w:r>
              <w:rPr>
                <w:rStyle w:val="tituloBold"/>
              </w:rPr>
              <w:t>Leiloeiro</w:t>
            </w:r>
            <w:proofErr w:type="spellEnd"/>
            <w:r>
              <w:rPr>
                <w:rStyle w:val="tituloBold"/>
              </w:rPr>
              <w:t xml:space="preserve"> </w:t>
            </w:r>
            <w:proofErr w:type="spellStart"/>
            <w:r>
              <w:rPr>
                <w:rStyle w:val="tituloBold"/>
              </w:rPr>
              <w:t>Oficial</w:t>
            </w:r>
            <w:proofErr w:type="spellEnd"/>
          </w:p>
        </w:tc>
        <w:tc>
          <w:tcPr>
            <w:tcW w:w="6000" w:type="dxa"/>
          </w:tcPr>
          <w:p w:rsidR="006769D1" w:rsidRDefault="00DE7F49">
            <w:pPr>
              <w:spacing w:after="0"/>
              <w:jc w:val="center"/>
            </w:pPr>
            <w:r>
              <w:rPr>
                <w:rStyle w:val="titulo"/>
              </w:rPr>
              <w:t>POA/RS - CEP 90050-003</w:t>
            </w:r>
          </w:p>
        </w:tc>
      </w:tr>
      <w:tr w:rsidR="006769D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6769D1" w:rsidRDefault="00DE7F49">
            <w:pPr>
              <w:spacing w:after="0"/>
              <w:jc w:val="center"/>
            </w:pPr>
            <w:proofErr w:type="spellStart"/>
            <w:proofErr w:type="gramStart"/>
            <w:r>
              <w:rPr>
                <w:rStyle w:val="tituloBold"/>
              </w:rPr>
              <w:t>Matricula</w:t>
            </w:r>
            <w:proofErr w:type="spellEnd"/>
            <w:r>
              <w:rPr>
                <w:rStyle w:val="tituloBold"/>
              </w:rPr>
              <w:t xml:space="preserve">  n</w:t>
            </w:r>
            <w:proofErr w:type="gramEnd"/>
            <w:r>
              <w:rPr>
                <w:rStyle w:val="tituloBold"/>
              </w:rPr>
              <w:t>º. 093/94</w:t>
            </w:r>
          </w:p>
        </w:tc>
        <w:tc>
          <w:tcPr>
            <w:tcW w:w="6000" w:type="dxa"/>
          </w:tcPr>
          <w:p w:rsidR="006769D1" w:rsidRDefault="00DE7F49">
            <w:pPr>
              <w:spacing w:after="0"/>
              <w:jc w:val="center"/>
            </w:pPr>
            <w:proofErr w:type="spellStart"/>
            <w:r>
              <w:rPr>
                <w:rStyle w:val="titulo"/>
              </w:rPr>
              <w:t>Fones</w:t>
            </w:r>
            <w:proofErr w:type="spellEnd"/>
            <w:r>
              <w:rPr>
                <w:rStyle w:val="titulo"/>
              </w:rPr>
              <w:t>:  3211-4449 - 99983-1620</w:t>
            </w:r>
          </w:p>
        </w:tc>
      </w:tr>
      <w:tr w:rsidR="006769D1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6769D1" w:rsidRDefault="00DE7F49">
            <w:pPr>
              <w:spacing w:after="0"/>
              <w:jc w:val="center"/>
            </w:pPr>
            <w:r>
              <w:rPr>
                <w:rStyle w:val="tituloBold"/>
              </w:rPr>
              <w:t>CRECI nº. 4310</w:t>
            </w:r>
          </w:p>
        </w:tc>
        <w:tc>
          <w:tcPr>
            <w:tcW w:w="6000" w:type="dxa"/>
          </w:tcPr>
          <w:p w:rsidR="006769D1" w:rsidRDefault="00DE7F49">
            <w:pPr>
              <w:spacing w:after="0"/>
              <w:jc w:val="center"/>
            </w:pPr>
            <w:r>
              <w:rPr>
                <w:rStyle w:val="titulo"/>
              </w:rPr>
              <w:t>Site: http://www.flaviogarcia.lel.br</w:t>
            </w:r>
          </w:p>
        </w:tc>
      </w:tr>
      <w:tr w:rsidR="006769D1" w:rsidRPr="00DE7F49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500" w:type="dxa"/>
          </w:tcPr>
          <w:p w:rsidR="006769D1" w:rsidRDefault="00DE7F49">
            <w:pPr>
              <w:spacing w:after="0"/>
              <w:jc w:val="center"/>
            </w:pPr>
            <w:r>
              <w:rPr>
                <w:rStyle w:val="tituloBold"/>
              </w:rPr>
              <w:t>CIC 099.725.010/00</w:t>
            </w:r>
          </w:p>
        </w:tc>
        <w:tc>
          <w:tcPr>
            <w:tcW w:w="6000" w:type="dxa"/>
          </w:tcPr>
          <w:p w:rsidR="006769D1" w:rsidRPr="00DE7F49" w:rsidRDefault="00DE7F49">
            <w:pPr>
              <w:spacing w:after="0"/>
              <w:jc w:val="center"/>
              <w:rPr>
                <w:lang w:val="pt-BR"/>
              </w:rPr>
            </w:pPr>
            <w:r w:rsidRPr="00DE7F49">
              <w:rPr>
                <w:rStyle w:val="titulo"/>
                <w:lang w:val="pt-BR"/>
              </w:rPr>
              <w:t>E-mail: flaviobgarcia@terra.com.br</w:t>
            </w:r>
          </w:p>
        </w:tc>
      </w:tr>
    </w:tbl>
    <w:p w:rsidR="006769D1" w:rsidRPr="00DE7F49" w:rsidRDefault="006769D1">
      <w:pPr>
        <w:rPr>
          <w:lang w:val="pt-BR"/>
        </w:rPr>
      </w:pPr>
    </w:p>
    <w:p w:rsidR="006769D1" w:rsidRPr="00DE7F49" w:rsidRDefault="00DE7F49" w:rsidP="00DE7F49">
      <w:pPr>
        <w:spacing w:line="240" w:lineRule="auto"/>
        <w:jc w:val="both"/>
        <w:rPr>
          <w:lang w:val="pt-BR"/>
        </w:rPr>
      </w:pPr>
      <w:r w:rsidRPr="00DE7F49">
        <w:rPr>
          <w:rStyle w:val="tituloPagina"/>
          <w:lang w:val="pt-BR"/>
        </w:rPr>
        <w:t xml:space="preserve">EDITAL DE VENDA DIRETA E </w:t>
      </w:r>
      <w:r w:rsidRPr="00DE7F49">
        <w:rPr>
          <w:rStyle w:val="tituloPagina"/>
          <w:lang w:val="pt-BR"/>
        </w:rPr>
        <w:t>INTIMAÇÃO DE JOVINTER TRANSPORTES NACIONAIS E INTERNACIONAIS LTDA</w:t>
      </w:r>
    </w:p>
    <w:p w:rsidR="006769D1" w:rsidRPr="00DE7F49" w:rsidRDefault="006769D1" w:rsidP="00DE7F49">
      <w:pPr>
        <w:spacing w:line="240" w:lineRule="auto"/>
        <w:jc w:val="both"/>
        <w:rPr>
          <w:lang w:val="pt-BR"/>
        </w:rPr>
      </w:pPr>
    </w:p>
    <w:p w:rsidR="00DE7F49" w:rsidRPr="00786799" w:rsidRDefault="00DE7F49" w:rsidP="00DE7F49">
      <w:pPr>
        <w:spacing w:line="240" w:lineRule="auto"/>
        <w:jc w:val="both"/>
        <w:rPr>
          <w:lang w:val="pt-BR"/>
        </w:rPr>
      </w:pPr>
      <w:proofErr w:type="spellStart"/>
      <w:r w:rsidRPr="00DE7F49">
        <w:rPr>
          <w:b/>
          <w:bCs/>
          <w:lang w:val="pt-BR"/>
        </w:rPr>
        <w:t>EXM</w:t>
      </w:r>
      <w:r>
        <w:rPr>
          <w:b/>
          <w:bCs/>
          <w:lang w:val="pt-BR"/>
        </w:rPr>
        <w:t>º</w:t>
      </w:r>
      <w:proofErr w:type="spellEnd"/>
      <w:r w:rsidRPr="00DE7F49">
        <w:rPr>
          <w:b/>
          <w:bCs/>
          <w:lang w:val="pt-BR"/>
        </w:rPr>
        <w:t xml:space="preserve">. </w:t>
      </w:r>
      <w:proofErr w:type="spellStart"/>
      <w:r w:rsidRPr="00DE7F49">
        <w:rPr>
          <w:b/>
          <w:bCs/>
          <w:lang w:val="pt-BR"/>
        </w:rPr>
        <w:t>SR</w:t>
      </w:r>
      <w:r>
        <w:rPr>
          <w:b/>
          <w:bCs/>
          <w:lang w:val="pt-BR"/>
        </w:rPr>
        <w:t>º</w:t>
      </w:r>
      <w:proofErr w:type="spellEnd"/>
      <w:r w:rsidRPr="00DE7F49">
        <w:rPr>
          <w:b/>
          <w:bCs/>
          <w:lang w:val="pt-BR"/>
        </w:rPr>
        <w:t xml:space="preserve">. </w:t>
      </w:r>
      <w:proofErr w:type="spellStart"/>
      <w:r w:rsidRPr="00DE7F49">
        <w:rPr>
          <w:b/>
          <w:bCs/>
          <w:lang w:val="pt-BR"/>
        </w:rPr>
        <w:t>DR</w:t>
      </w:r>
      <w:r>
        <w:rPr>
          <w:b/>
          <w:bCs/>
          <w:lang w:val="pt-BR"/>
        </w:rPr>
        <w:t>º</w:t>
      </w:r>
      <w:proofErr w:type="spellEnd"/>
      <w:r w:rsidRPr="00DE7F49">
        <w:rPr>
          <w:b/>
          <w:bCs/>
          <w:lang w:val="pt-BR"/>
        </w:rPr>
        <w:t xml:space="preserve">. LUCAS FERNANDES CALIXTO, </w:t>
      </w:r>
      <w:proofErr w:type="spellStart"/>
      <w:r w:rsidRPr="00DE7F49">
        <w:rPr>
          <w:b/>
          <w:bCs/>
          <w:lang w:val="pt-BR"/>
        </w:rPr>
        <w:t>MM</w:t>
      </w:r>
      <w:r>
        <w:rPr>
          <w:b/>
          <w:bCs/>
          <w:lang w:val="pt-BR"/>
        </w:rPr>
        <w:t>º</w:t>
      </w:r>
      <w:proofErr w:type="spellEnd"/>
      <w:r>
        <w:rPr>
          <w:b/>
          <w:bCs/>
          <w:lang w:val="pt-BR"/>
        </w:rPr>
        <w:t>. JUIZ</w:t>
      </w:r>
      <w:r w:rsidRPr="00DE7F49">
        <w:rPr>
          <w:b/>
          <w:bCs/>
          <w:lang w:val="pt-BR"/>
        </w:rPr>
        <w:t xml:space="preserve"> DA 1ª VARA FEDERAL DE PELOTAS, autoriza FLÁVIO BITTENCOURT GARCIA, Leiloeiro Oficial, matrícula n° 093/94</w:t>
      </w:r>
      <w:r w:rsidRPr="00DE7F49">
        <w:rPr>
          <w:lang w:val="pt-BR"/>
        </w:rPr>
        <w:t>, </w:t>
      </w:r>
      <w:r w:rsidRPr="00786799">
        <w:rPr>
          <w:lang w:val="pt-BR"/>
        </w:rPr>
        <w:t xml:space="preserve">a vender em </w:t>
      </w:r>
      <w:r>
        <w:rPr>
          <w:lang w:val="pt-BR"/>
        </w:rPr>
        <w:t xml:space="preserve">Venda </w:t>
      </w:r>
      <w:r w:rsidRPr="00786799">
        <w:rPr>
          <w:lang w:val="pt-BR"/>
        </w:rPr>
        <w:t>Direta</w:t>
      </w:r>
      <w:r w:rsidRPr="00786799">
        <w:rPr>
          <w:b/>
          <w:lang w:val="pt-BR"/>
        </w:rPr>
        <w:t xml:space="preserve"> no prazo de 90 dia</w:t>
      </w:r>
      <w:r>
        <w:rPr>
          <w:b/>
          <w:lang w:val="pt-BR"/>
        </w:rPr>
        <w:t>s</w:t>
      </w:r>
      <w:r w:rsidRPr="00786799">
        <w:rPr>
          <w:b/>
          <w:lang w:val="pt-BR"/>
        </w:rPr>
        <w:t xml:space="preserve">, </w:t>
      </w:r>
      <w:r>
        <w:rPr>
          <w:b/>
          <w:lang w:val="pt-BR"/>
        </w:rPr>
        <w:t>a partir do dia</w:t>
      </w:r>
      <w:r w:rsidRPr="00786799">
        <w:rPr>
          <w:lang w:val="pt-BR"/>
        </w:rPr>
        <w:t> </w:t>
      </w:r>
      <w:r>
        <w:rPr>
          <w:b/>
          <w:bCs/>
          <w:lang w:val="pt-BR"/>
        </w:rPr>
        <w:t xml:space="preserve">30 de março de </w:t>
      </w:r>
      <w:r w:rsidRPr="00786799">
        <w:rPr>
          <w:b/>
          <w:bCs/>
          <w:lang w:val="pt-BR"/>
        </w:rPr>
        <w:t>2020</w:t>
      </w:r>
      <w:r>
        <w:rPr>
          <w:b/>
          <w:bCs/>
          <w:lang w:val="pt-BR"/>
        </w:rPr>
        <w:t xml:space="preserve"> </w:t>
      </w:r>
      <w:proofErr w:type="gramStart"/>
      <w:r>
        <w:rPr>
          <w:b/>
          <w:bCs/>
          <w:lang w:val="pt-BR"/>
        </w:rPr>
        <w:t>às</w:t>
      </w:r>
      <w:proofErr w:type="gramEnd"/>
      <w:r>
        <w:rPr>
          <w:b/>
          <w:bCs/>
          <w:lang w:val="pt-BR"/>
        </w:rPr>
        <w:t xml:space="preserve"> 09 horas</w:t>
      </w:r>
      <w:r w:rsidRPr="00786799">
        <w:rPr>
          <w:b/>
          <w:bCs/>
          <w:lang w:val="pt-BR"/>
        </w:rPr>
        <w:t xml:space="preserve">, </w:t>
      </w:r>
      <w:r>
        <w:rPr>
          <w:b/>
          <w:bCs/>
          <w:lang w:val="pt-BR"/>
        </w:rPr>
        <w:t xml:space="preserve">até o dia 29 de junho às 16 horas, somente pelo sistema online, com cadastro aprovado pelo  site </w:t>
      </w:r>
      <w:hyperlink r:id="rId5" w:history="1">
        <w:r w:rsidRPr="009C20FC">
          <w:rPr>
            <w:rStyle w:val="Hyperlink"/>
            <w:b/>
            <w:bCs/>
            <w:lang w:val="pt-BR"/>
          </w:rPr>
          <w:t>www.flaviogarcia.lel.br</w:t>
        </w:r>
      </w:hyperlink>
      <w:r>
        <w:rPr>
          <w:b/>
          <w:bCs/>
          <w:lang w:val="pt-BR"/>
        </w:rPr>
        <w:t>,</w:t>
      </w:r>
      <w:r w:rsidRPr="00DE7F49">
        <w:rPr>
          <w:lang w:val="pt-BR"/>
        </w:rPr>
        <w:t>  os bens penhorados nos autos do Processo </w:t>
      </w:r>
      <w:r w:rsidRPr="00DE7F49">
        <w:rPr>
          <w:b/>
          <w:bCs/>
          <w:lang w:val="pt-BR"/>
        </w:rPr>
        <w:t xml:space="preserve"> 5002490-38.2018.404.7110</w:t>
      </w:r>
      <w:r w:rsidRPr="00DE7F49">
        <w:rPr>
          <w:lang w:val="pt-BR"/>
        </w:rPr>
        <w:t xml:space="preserve"> que </w:t>
      </w:r>
      <w:r w:rsidRPr="00DE7F49">
        <w:rPr>
          <w:b/>
          <w:bCs/>
          <w:lang w:val="pt-BR"/>
        </w:rPr>
        <w:t>UNIÃO FAZENDA NACIONAL</w:t>
      </w:r>
      <w:r w:rsidRPr="00DE7F49">
        <w:rPr>
          <w:lang w:val="pt-BR"/>
        </w:rPr>
        <w:t xml:space="preserve"> move contra </w:t>
      </w:r>
      <w:r w:rsidRPr="00DE7F49">
        <w:rPr>
          <w:b/>
          <w:bCs/>
          <w:lang w:val="pt-BR"/>
        </w:rPr>
        <w:t>JOVINTER TRANSPORTES NACIONAIS E INTERNACIONAIS LTDA</w:t>
      </w:r>
      <w:r w:rsidRPr="00DE7F49">
        <w:rPr>
          <w:lang w:val="pt-BR"/>
        </w:rPr>
        <w:t>, assim descrito:</w:t>
      </w:r>
      <w:r>
        <w:rPr>
          <w:lang w:val="pt-BR"/>
        </w:rPr>
        <w:t xml:space="preserve"> </w:t>
      </w:r>
      <w:r w:rsidRPr="00DE7F49">
        <w:rPr>
          <w:b/>
          <w:bCs/>
          <w:lang w:val="pt-BR"/>
        </w:rPr>
        <w:t>1) UM TERRENO, sem benfeitorias, ide</w:t>
      </w:r>
      <w:r w:rsidRPr="00DE7F49">
        <w:rPr>
          <w:b/>
          <w:bCs/>
          <w:lang w:val="pt-BR"/>
        </w:rPr>
        <w:t>ntificado como o lote 10 da quase 06 do loteamento Residencial Eucaliptos, bairro Santa Terezinha, com as seguintes metragens e confrontações: 10,00m de frente norte para a Rua Dois (</w:t>
      </w:r>
      <w:proofErr w:type="spellStart"/>
      <w:r w:rsidRPr="00DE7F49">
        <w:rPr>
          <w:b/>
          <w:bCs/>
          <w:lang w:val="pt-BR"/>
        </w:rPr>
        <w:t>Lot</w:t>
      </w:r>
      <w:proofErr w:type="spellEnd"/>
      <w:r w:rsidRPr="00DE7F49">
        <w:rPr>
          <w:b/>
          <w:bCs/>
          <w:lang w:val="pt-BR"/>
        </w:rPr>
        <w:t>. Residencial Eucaliptos); 25,00m na divisa leste, onde confronta-se o</w:t>
      </w:r>
      <w:r w:rsidRPr="00DE7F49">
        <w:rPr>
          <w:b/>
          <w:bCs/>
          <w:lang w:val="pt-BR"/>
        </w:rPr>
        <w:t xml:space="preserve"> lote 11da quadra 06; 10,00m nos fundos ao sul onde confronta-se com o lote 20 da quadra 06; 25,00m da divisa oeste onde confronta-se com o lote 09 da quadra 06. Localizado no quarteirão formado, de forma incompleta, </w:t>
      </w:r>
      <w:proofErr w:type="gramStart"/>
      <w:r w:rsidRPr="00DE7F49">
        <w:rPr>
          <w:b/>
          <w:bCs/>
          <w:lang w:val="pt-BR"/>
        </w:rPr>
        <w:t>pela Ruas</w:t>
      </w:r>
      <w:proofErr w:type="gramEnd"/>
      <w:r w:rsidRPr="00DE7F49">
        <w:rPr>
          <w:b/>
          <w:bCs/>
          <w:lang w:val="pt-BR"/>
        </w:rPr>
        <w:t xml:space="preserve"> Dois, Açores e Um (</w:t>
      </w:r>
      <w:proofErr w:type="spellStart"/>
      <w:r w:rsidRPr="00DE7F49">
        <w:rPr>
          <w:b/>
          <w:bCs/>
          <w:lang w:val="pt-BR"/>
        </w:rPr>
        <w:t>Lot</w:t>
      </w:r>
      <w:proofErr w:type="spellEnd"/>
      <w:r w:rsidRPr="00DE7F49">
        <w:rPr>
          <w:b/>
          <w:bCs/>
          <w:lang w:val="pt-BR"/>
        </w:rPr>
        <w:t xml:space="preserve">. Res. </w:t>
      </w:r>
      <w:proofErr w:type="spellStart"/>
      <w:r>
        <w:rPr>
          <w:b/>
          <w:bCs/>
        </w:rPr>
        <w:t>Eucaliptos</w:t>
      </w:r>
      <w:proofErr w:type="spellEnd"/>
      <w:r>
        <w:rPr>
          <w:b/>
          <w:bCs/>
        </w:rPr>
        <w:t xml:space="preserve">) e </w:t>
      </w:r>
      <w:proofErr w:type="spellStart"/>
      <w:r>
        <w:rPr>
          <w:b/>
          <w:bCs/>
        </w:rPr>
        <w:t>distante</w:t>
      </w:r>
      <w:proofErr w:type="spellEnd"/>
      <w:r>
        <w:rPr>
          <w:b/>
          <w:bCs/>
        </w:rPr>
        <w:t xml:space="preserve"> 50,00m </w:t>
      </w:r>
      <w:proofErr w:type="spellStart"/>
      <w:r>
        <w:rPr>
          <w:b/>
          <w:bCs/>
        </w:rPr>
        <w:t>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esquina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Açores</w:t>
      </w:r>
      <w:proofErr w:type="spellEnd"/>
      <w:r>
        <w:rPr>
          <w:b/>
          <w:bCs/>
        </w:rPr>
        <w:t xml:space="preserve">. </w:t>
      </w:r>
      <w:r w:rsidRPr="00DE7F49">
        <w:rPr>
          <w:b/>
          <w:bCs/>
          <w:lang w:val="pt-BR"/>
        </w:rPr>
        <w:t xml:space="preserve">Tudo conforme matrícula 43.493 do Registro de Imóveis da 1ª Zona de Pelotas. Avaliado dia 12/04/2019 por R$ </w:t>
      </w:r>
      <w:proofErr w:type="gramStart"/>
      <w:r w:rsidRPr="00DE7F49">
        <w:rPr>
          <w:b/>
          <w:bCs/>
          <w:lang w:val="pt-BR"/>
        </w:rPr>
        <w:t>85.000,00.</w:t>
      </w:r>
      <w:proofErr w:type="gramEnd"/>
      <w:r w:rsidRPr="00DE7F49">
        <w:rPr>
          <w:b/>
          <w:bCs/>
          <w:lang w:val="pt-BR"/>
        </w:rPr>
        <w:t>2) UM TERRENO, sem benfeitorias, identificado como o lote 11 da quase 06 do loteam</w:t>
      </w:r>
      <w:r w:rsidRPr="00DE7F49">
        <w:rPr>
          <w:b/>
          <w:bCs/>
          <w:lang w:val="pt-BR"/>
        </w:rPr>
        <w:t>ento Residencial Eucaliptos, bairro Santa Terezinha, com as seguintes metragens e confrontações: 10,00m de frente norte para a Rua Dois (</w:t>
      </w:r>
      <w:proofErr w:type="spellStart"/>
      <w:r w:rsidRPr="00DE7F49">
        <w:rPr>
          <w:b/>
          <w:bCs/>
          <w:lang w:val="pt-BR"/>
        </w:rPr>
        <w:t>Lot</w:t>
      </w:r>
      <w:proofErr w:type="spellEnd"/>
      <w:r w:rsidRPr="00DE7F49">
        <w:rPr>
          <w:b/>
          <w:bCs/>
          <w:lang w:val="pt-BR"/>
        </w:rPr>
        <w:t>. Residencial Eucaliptos); 25,00m na divisa leste, onde confronta-se o lote 12 da quadra 06; 10,00m nos fundos ao su</w:t>
      </w:r>
      <w:r w:rsidRPr="00DE7F49">
        <w:rPr>
          <w:b/>
          <w:bCs/>
          <w:lang w:val="pt-BR"/>
        </w:rPr>
        <w:t xml:space="preserve">l onde confronta-se com o lote 19 da quadra 06; 25,00m da divisa oeste onde confronta-se com o lote 10 da quadra 06. Localizado no quarteirão formado, de forma incompleta, </w:t>
      </w:r>
      <w:proofErr w:type="gramStart"/>
      <w:r w:rsidRPr="00DE7F49">
        <w:rPr>
          <w:b/>
          <w:bCs/>
          <w:lang w:val="pt-BR"/>
        </w:rPr>
        <w:t>pela Ruas</w:t>
      </w:r>
      <w:proofErr w:type="gramEnd"/>
      <w:r w:rsidRPr="00DE7F49">
        <w:rPr>
          <w:b/>
          <w:bCs/>
          <w:lang w:val="pt-BR"/>
        </w:rPr>
        <w:t xml:space="preserve"> Dois, Açores e Um (</w:t>
      </w:r>
      <w:proofErr w:type="spellStart"/>
      <w:r w:rsidRPr="00DE7F49">
        <w:rPr>
          <w:b/>
          <w:bCs/>
          <w:lang w:val="pt-BR"/>
        </w:rPr>
        <w:t>Lot</w:t>
      </w:r>
      <w:proofErr w:type="spellEnd"/>
      <w:r w:rsidRPr="00DE7F49">
        <w:rPr>
          <w:b/>
          <w:bCs/>
          <w:lang w:val="pt-BR"/>
        </w:rPr>
        <w:t xml:space="preserve">. Res. </w:t>
      </w:r>
      <w:proofErr w:type="spellStart"/>
      <w:r>
        <w:rPr>
          <w:b/>
          <w:bCs/>
        </w:rPr>
        <w:t>Eucaliptos</w:t>
      </w:r>
      <w:proofErr w:type="spellEnd"/>
      <w:r>
        <w:rPr>
          <w:b/>
          <w:bCs/>
        </w:rPr>
        <w:t xml:space="preserve">) e </w:t>
      </w:r>
      <w:proofErr w:type="spellStart"/>
      <w:r>
        <w:rPr>
          <w:b/>
          <w:bCs/>
        </w:rPr>
        <w:t>distante</w:t>
      </w:r>
      <w:proofErr w:type="spellEnd"/>
      <w:r>
        <w:rPr>
          <w:b/>
          <w:bCs/>
        </w:rPr>
        <w:t xml:space="preserve"> 40,00m </w:t>
      </w:r>
      <w:proofErr w:type="spellStart"/>
      <w:r>
        <w:rPr>
          <w:b/>
          <w:bCs/>
        </w:rPr>
        <w:t>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esquina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</w:t>
      </w:r>
      <w:r>
        <w:rPr>
          <w:b/>
          <w:bCs/>
        </w:rPr>
        <w:t>ua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Açores</w:t>
      </w:r>
      <w:proofErr w:type="spellEnd"/>
      <w:r>
        <w:rPr>
          <w:b/>
          <w:bCs/>
        </w:rPr>
        <w:t xml:space="preserve">. </w:t>
      </w:r>
      <w:r w:rsidRPr="00DE7F49">
        <w:rPr>
          <w:b/>
          <w:bCs/>
          <w:lang w:val="pt-BR"/>
        </w:rPr>
        <w:t xml:space="preserve">Tudo conforme matrícula 43.494 do Registro de Imóveis da 1ª Zona de Pelotas. Avaliado dia 12/04/2019 por R$ </w:t>
      </w:r>
      <w:proofErr w:type="gramStart"/>
      <w:r w:rsidRPr="00DE7F49">
        <w:rPr>
          <w:b/>
          <w:bCs/>
          <w:lang w:val="pt-BR"/>
        </w:rPr>
        <w:t>85.000,00.</w:t>
      </w:r>
      <w:proofErr w:type="gramEnd"/>
      <w:r w:rsidRPr="00DE7F49">
        <w:rPr>
          <w:b/>
          <w:bCs/>
          <w:lang w:val="pt-BR"/>
        </w:rPr>
        <w:t>Avaliação total: 170.000,00 (cento e setenta mil reais).</w:t>
      </w:r>
      <w:r w:rsidRPr="00DE7F49">
        <w:rPr>
          <w:lang w:val="pt-BR"/>
        </w:rPr>
        <w:t xml:space="preserve"> </w:t>
      </w:r>
      <w:r>
        <w:rPr>
          <w:lang w:val="pt-BR"/>
        </w:rPr>
        <w:t>A venda não poderá ser inferior a 50% do valor da última avaliação</w:t>
      </w:r>
      <w:r w:rsidRPr="00786799">
        <w:rPr>
          <w:lang w:val="pt-BR"/>
        </w:rPr>
        <w:t>.</w:t>
      </w:r>
      <w:r>
        <w:rPr>
          <w:lang w:val="pt-BR"/>
        </w:rPr>
        <w:t xml:space="preserve"> </w:t>
      </w:r>
      <w:r w:rsidRPr="00786799">
        <w:rPr>
          <w:lang w:val="pt-BR"/>
        </w:rPr>
        <w:t>Em caso de arrematação, fixo em 10% a comissão do Leiloeiro que será paga no ato pelo arrematante. Havendo suspensão das praças por eventual acordo ou pagamento do débito, a comissão de 5% sobre o valor atualizado do débito será paga por retribuição devida ao Leiloeiro pelo trabalho desenvolvido; em caso de adjudicação, a comissão de 5% será de responsabilidade do Exeqüente; (Decreto n.º. 21.981/32 - Art. 24 e § Único).</w:t>
      </w:r>
      <w:r>
        <w:rPr>
          <w:lang w:val="pt-BR"/>
        </w:rPr>
        <w:t xml:space="preserve"> </w:t>
      </w:r>
      <w:r w:rsidRPr="00786799">
        <w:rPr>
          <w:b/>
          <w:bCs/>
          <w:lang w:val="pt-BR"/>
        </w:rPr>
        <w:t xml:space="preserve">Deverá o </w:t>
      </w:r>
      <w:proofErr w:type="gramStart"/>
      <w:r w:rsidRPr="00786799">
        <w:rPr>
          <w:b/>
          <w:bCs/>
          <w:lang w:val="pt-BR"/>
        </w:rPr>
        <w:t>Sr.</w:t>
      </w:r>
      <w:proofErr w:type="gramEnd"/>
      <w:r w:rsidRPr="00786799">
        <w:rPr>
          <w:b/>
          <w:bCs/>
          <w:lang w:val="pt-BR"/>
        </w:rPr>
        <w:t xml:space="preserve"> Leiloeiro cientificar aos potenciais interessados em adquirir o bem levado a hasta que perturbar ou fraudar arrematação judicial constitui crime punido com pena de detenção, nos termos do artigo 358 do Código Penal.</w:t>
      </w:r>
      <w:r>
        <w:rPr>
          <w:lang w:val="pt-BR"/>
        </w:rPr>
        <w:t xml:space="preserve"> </w:t>
      </w:r>
      <w:r w:rsidRPr="00786799">
        <w:rPr>
          <w:lang w:val="pt-BR"/>
        </w:rPr>
        <w:t xml:space="preserve">Ficam os DEVEDORES INTIMADOS pelo presente Edital, desde que não encontrado pelo </w:t>
      </w:r>
      <w:proofErr w:type="gramStart"/>
      <w:r w:rsidRPr="00786799">
        <w:rPr>
          <w:lang w:val="pt-BR"/>
        </w:rPr>
        <w:t>Sr.</w:t>
      </w:r>
      <w:proofErr w:type="gramEnd"/>
      <w:r w:rsidRPr="00786799">
        <w:rPr>
          <w:lang w:val="pt-BR"/>
        </w:rPr>
        <w:t xml:space="preserve"> Oficial de Justiça,. Informações n</w:t>
      </w:r>
      <w:r>
        <w:rPr>
          <w:lang w:val="pt-BR"/>
        </w:rPr>
        <w:t>a 1ª Vara Federal de Pelotas</w:t>
      </w:r>
      <w:r w:rsidRPr="00786799">
        <w:rPr>
          <w:lang w:val="pt-BR"/>
        </w:rPr>
        <w:t xml:space="preserve">, ou com o Leiloeiro pelos fones: (51) 3211-4449 ou 999-831-620, www.flaviogarcia.lel.br </w:t>
      </w:r>
      <w:proofErr w:type="gramStart"/>
      <w:r w:rsidRPr="00786799">
        <w:rPr>
          <w:lang w:val="pt-BR"/>
        </w:rPr>
        <w:t>e-mail:</w:t>
      </w:r>
      <w:proofErr w:type="gramEnd"/>
      <w:r w:rsidRPr="00786799">
        <w:rPr>
          <w:lang w:val="pt-BR"/>
        </w:rPr>
        <w:t xml:space="preserve">flaviobgarcia@terra.com.br, Lucas Fernandes </w:t>
      </w:r>
      <w:proofErr w:type="spellStart"/>
      <w:r w:rsidRPr="00786799">
        <w:rPr>
          <w:lang w:val="pt-BR"/>
        </w:rPr>
        <w:t>Calixto</w:t>
      </w:r>
      <w:proofErr w:type="spellEnd"/>
      <w:r>
        <w:rPr>
          <w:lang w:val="pt-BR"/>
        </w:rPr>
        <w:t xml:space="preserve">, Juiz </w:t>
      </w:r>
      <w:r w:rsidRPr="00786799">
        <w:rPr>
          <w:lang w:val="pt-BR"/>
        </w:rPr>
        <w:t>Federal</w:t>
      </w:r>
      <w:r>
        <w:rPr>
          <w:lang w:val="pt-BR"/>
        </w:rPr>
        <w:t>.</w:t>
      </w:r>
    </w:p>
    <w:p w:rsidR="00DE7F49" w:rsidRPr="00786799" w:rsidRDefault="00DE7F49" w:rsidP="00DE7F49">
      <w:pPr>
        <w:rPr>
          <w:lang w:val="pt-BR"/>
        </w:rPr>
      </w:pPr>
    </w:p>
    <w:p w:rsidR="00DE7F49" w:rsidRPr="00786799" w:rsidRDefault="00DE7F49" w:rsidP="00DE7F49">
      <w:pPr>
        <w:spacing w:after="0"/>
        <w:jc w:val="center"/>
        <w:rPr>
          <w:lang w:val="pt-BR"/>
        </w:rPr>
      </w:pPr>
      <w:r w:rsidRPr="00786799">
        <w:rPr>
          <w:rStyle w:val="titulo"/>
          <w:sz w:val="22"/>
          <w:szCs w:val="22"/>
          <w:lang w:val="pt-BR"/>
        </w:rPr>
        <w:t>Porto</w:t>
      </w:r>
      <w:r>
        <w:rPr>
          <w:rStyle w:val="titulo"/>
          <w:sz w:val="22"/>
          <w:szCs w:val="22"/>
          <w:lang w:val="pt-BR"/>
        </w:rPr>
        <w:t xml:space="preserve"> Alegre, 31 de março </w:t>
      </w:r>
      <w:r w:rsidRPr="00786799">
        <w:rPr>
          <w:rStyle w:val="titulo"/>
          <w:sz w:val="22"/>
          <w:szCs w:val="22"/>
          <w:lang w:val="pt-BR"/>
        </w:rPr>
        <w:t>de 2020</w:t>
      </w:r>
      <w:r>
        <w:rPr>
          <w:rStyle w:val="titulo"/>
          <w:sz w:val="22"/>
          <w:szCs w:val="22"/>
          <w:lang w:val="pt-BR"/>
        </w:rPr>
        <w:t>.</w:t>
      </w:r>
    </w:p>
    <w:p w:rsidR="00DE7F49" w:rsidRPr="00786799" w:rsidRDefault="00DE7F49" w:rsidP="00DE7F49">
      <w:pPr>
        <w:rPr>
          <w:lang w:val="pt-BR"/>
        </w:rPr>
      </w:pPr>
    </w:p>
    <w:p w:rsidR="00DE7F49" w:rsidRPr="00786799" w:rsidRDefault="00DE7F49" w:rsidP="00DE7F49">
      <w:pPr>
        <w:rPr>
          <w:lang w:val="pt-BR"/>
        </w:rPr>
      </w:pPr>
    </w:p>
    <w:p w:rsidR="00DE7F49" w:rsidRPr="00786799" w:rsidRDefault="00DE7F49" w:rsidP="00DE7F49">
      <w:pPr>
        <w:spacing w:after="0" w:line="240" w:lineRule="auto"/>
        <w:rPr>
          <w:lang w:val="pt-BR"/>
        </w:rPr>
      </w:pPr>
      <w:r>
        <w:rPr>
          <w:rStyle w:val="tituloBold"/>
          <w:lang w:val="pt-BR"/>
        </w:rPr>
        <w:t xml:space="preserve">           </w:t>
      </w:r>
      <w:r w:rsidRPr="00786799">
        <w:rPr>
          <w:rStyle w:val="tituloBold"/>
          <w:lang w:val="pt-BR"/>
        </w:rPr>
        <w:t>LUCAS FERNANDES CALIXTO                                            FLÁVIO BITTENCOURT GARCIA</w:t>
      </w:r>
    </w:p>
    <w:p w:rsidR="006769D1" w:rsidRDefault="00DE7F49" w:rsidP="00DE7F49">
      <w:pPr>
        <w:spacing w:line="240" w:lineRule="auto"/>
        <w:jc w:val="both"/>
      </w:pPr>
      <w:r>
        <w:rPr>
          <w:rStyle w:val="tituloBold"/>
          <w:lang w:val="pt-BR"/>
        </w:rPr>
        <w:t xml:space="preserve">                          </w:t>
      </w:r>
      <w:r>
        <w:rPr>
          <w:rStyle w:val="tituloBold"/>
        </w:rPr>
        <w:t xml:space="preserve">Juiz Federal                                                                                    </w:t>
      </w:r>
      <w:proofErr w:type="spellStart"/>
      <w:r>
        <w:rPr>
          <w:rStyle w:val="tituloBold"/>
        </w:rPr>
        <w:t>Leiloeiro</w:t>
      </w:r>
      <w:proofErr w:type="spellEnd"/>
      <w:r>
        <w:rPr>
          <w:rStyle w:val="tituloBold"/>
        </w:rPr>
        <w:t xml:space="preserve"> </w:t>
      </w:r>
      <w:proofErr w:type="spellStart"/>
      <w:r>
        <w:rPr>
          <w:rStyle w:val="tituloBold"/>
        </w:rPr>
        <w:t>Oficial</w:t>
      </w:r>
      <w:proofErr w:type="spellEnd"/>
    </w:p>
    <w:sectPr w:rsidR="006769D1" w:rsidSect="00DE7F49">
      <w:pgSz w:w="11905" w:h="16837"/>
      <w:pgMar w:top="142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69D1"/>
    <w:rsid w:val="006769D1"/>
    <w:rsid w:val="00DE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" w:eastAsia="TimesNewRoman" w:hAnsi="TimesNewRoman" w:cs="TimesNewRoman"/>
        <w:sz w:val="22"/>
        <w:szCs w:val="22"/>
        <w:lang w:val="en-US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69D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6769D1"/>
    <w:rPr>
      <w:vertAlign w:val="superscript"/>
    </w:rPr>
  </w:style>
  <w:style w:type="character" w:customStyle="1" w:styleId="titulo">
    <w:name w:val="titulo"/>
    <w:rsid w:val="006769D1"/>
    <w:rPr>
      <w:sz w:val="20"/>
      <w:szCs w:val="20"/>
    </w:rPr>
  </w:style>
  <w:style w:type="character" w:customStyle="1" w:styleId="tituloBold">
    <w:name w:val="tituloBold"/>
    <w:rsid w:val="006769D1"/>
    <w:rPr>
      <w:b/>
      <w:bCs/>
      <w:sz w:val="20"/>
      <w:szCs w:val="20"/>
    </w:rPr>
  </w:style>
  <w:style w:type="character" w:customStyle="1" w:styleId="tituloPagina">
    <w:name w:val="tituloPagina"/>
    <w:rsid w:val="006769D1"/>
    <w:rPr>
      <w:b/>
      <w:bCs/>
      <w:sz w:val="24"/>
      <w:szCs w:val="24"/>
    </w:rPr>
  </w:style>
  <w:style w:type="character" w:customStyle="1" w:styleId="tituloTable">
    <w:name w:val="tituloTable"/>
    <w:rsid w:val="006769D1"/>
    <w:rPr>
      <w:b/>
      <w:bCs/>
      <w:sz w:val="24"/>
      <w:szCs w:val="24"/>
    </w:rPr>
  </w:style>
  <w:style w:type="character" w:customStyle="1" w:styleId="textoDescricao">
    <w:name w:val="textoDescricao"/>
    <w:rsid w:val="006769D1"/>
    <w:rPr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DE7F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laviogarcia.lel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Leiloeiro</dc:creator>
  <cp:lastModifiedBy>Leiloeiro</cp:lastModifiedBy>
  <cp:revision>2</cp:revision>
  <cp:lastPrinted>2020-03-31T13:33:00Z</cp:lastPrinted>
  <dcterms:created xsi:type="dcterms:W3CDTF">2020-03-31T13:33:00Z</dcterms:created>
  <dcterms:modified xsi:type="dcterms:W3CDTF">2020-03-31T13:33:00Z</dcterms:modified>
</cp:coreProperties>
</file>